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C74DC" w14:textId="77777777" w:rsidR="00D17267" w:rsidRDefault="006B3E47" w:rsidP="006B3E47">
      <w:pPr>
        <w:spacing w:after="266"/>
        <w:ind w:left="0" w:firstLine="0"/>
        <w:jc w:val="center"/>
      </w:pPr>
      <w:r>
        <w:rPr>
          <w:noProof/>
        </w:rPr>
        <w:drawing>
          <wp:inline distT="0" distB="0" distL="0" distR="0" wp14:anchorId="101E8A6F" wp14:editId="7EB17A6B">
            <wp:extent cx="2847975" cy="2438400"/>
            <wp:effectExtent l="0" t="0" r="0" b="0"/>
            <wp:docPr id="219" name="image1.jpg" descr="School Crest"/>
            <wp:cNvGraphicFramePr/>
            <a:graphic xmlns:a="http://schemas.openxmlformats.org/drawingml/2006/main">
              <a:graphicData uri="http://schemas.openxmlformats.org/drawingml/2006/picture">
                <pic:pic xmlns:pic="http://schemas.openxmlformats.org/drawingml/2006/picture">
                  <pic:nvPicPr>
                    <pic:cNvPr id="0" name="image1.jpg" descr="School Crest"/>
                    <pic:cNvPicPr preferRelativeResize="0"/>
                  </pic:nvPicPr>
                  <pic:blipFill>
                    <a:blip r:embed="rId5"/>
                    <a:srcRect/>
                    <a:stretch>
                      <a:fillRect/>
                    </a:stretch>
                  </pic:blipFill>
                  <pic:spPr>
                    <a:xfrm>
                      <a:off x="0" y="0"/>
                      <a:ext cx="2847975" cy="2438400"/>
                    </a:xfrm>
                    <a:prstGeom prst="rect">
                      <a:avLst/>
                    </a:prstGeom>
                    <a:ln/>
                  </pic:spPr>
                </pic:pic>
              </a:graphicData>
            </a:graphic>
          </wp:inline>
        </w:drawing>
      </w:r>
    </w:p>
    <w:p w14:paraId="147BE0EF" w14:textId="77777777" w:rsidR="00213A7F" w:rsidRDefault="00213A7F">
      <w:pPr>
        <w:ind w:left="-5" w:right="11"/>
      </w:pPr>
    </w:p>
    <w:p w14:paraId="6F70EF76" w14:textId="77777777" w:rsidR="00213A7F" w:rsidRDefault="00213A7F">
      <w:pPr>
        <w:ind w:left="-5" w:right="11"/>
      </w:pPr>
    </w:p>
    <w:p w14:paraId="5A9F7C60" w14:textId="77777777" w:rsidR="00213A7F" w:rsidRDefault="00213A7F">
      <w:pPr>
        <w:ind w:left="-5" w:right="11"/>
      </w:pPr>
    </w:p>
    <w:tbl>
      <w:tblPr>
        <w:tblW w:w="1061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4497"/>
        <w:gridCol w:w="6120"/>
      </w:tblGrid>
      <w:tr w:rsidR="00213A7F" w:rsidRPr="00213A7F" w14:paraId="68A2672F" w14:textId="77777777" w:rsidTr="00213A7F">
        <w:trPr>
          <w:trHeight w:val="1052"/>
        </w:trPr>
        <w:tc>
          <w:tcPr>
            <w:tcW w:w="10617" w:type="dxa"/>
            <w:gridSpan w:val="2"/>
            <w:vAlign w:val="center"/>
          </w:tcPr>
          <w:p w14:paraId="3373481E" w14:textId="77777777" w:rsidR="00213A7F" w:rsidRPr="00213A7F" w:rsidRDefault="00213A7F" w:rsidP="00213A7F">
            <w:pPr>
              <w:spacing w:after="7" w:line="250" w:lineRule="auto"/>
              <w:jc w:val="center"/>
              <w:rPr>
                <w:rFonts w:ascii="Calibri" w:eastAsia="Calibri" w:hAnsi="Calibri" w:cs="Calibri"/>
                <w:b/>
                <w:color w:val="222222"/>
                <w:sz w:val="44"/>
                <w:szCs w:val="44"/>
              </w:rPr>
            </w:pPr>
            <w:r>
              <w:rPr>
                <w:rFonts w:ascii="Calibri" w:eastAsia="Calibri" w:hAnsi="Calibri" w:cs="Calibri"/>
                <w:b/>
                <w:color w:val="222222"/>
                <w:sz w:val="44"/>
                <w:szCs w:val="44"/>
              </w:rPr>
              <w:t>Procedure to verify the identity of all candidates at the time of the examination or assessment</w:t>
            </w:r>
          </w:p>
        </w:tc>
      </w:tr>
      <w:tr w:rsidR="00213A7F" w:rsidRPr="00213A7F" w14:paraId="690D9225" w14:textId="77777777" w:rsidTr="00213A7F">
        <w:trPr>
          <w:trHeight w:val="393"/>
        </w:trPr>
        <w:tc>
          <w:tcPr>
            <w:tcW w:w="4497" w:type="dxa"/>
            <w:vAlign w:val="center"/>
          </w:tcPr>
          <w:p w14:paraId="395D706F" w14:textId="77777777" w:rsidR="00213A7F" w:rsidRPr="00213A7F" w:rsidRDefault="00213A7F" w:rsidP="00213A7F">
            <w:pPr>
              <w:spacing w:after="7" w:line="250" w:lineRule="auto"/>
              <w:jc w:val="center"/>
              <w:rPr>
                <w:rFonts w:ascii="Calibri" w:eastAsia="Calibri" w:hAnsi="Calibri" w:cs="Calibri"/>
                <w:b/>
                <w:i/>
                <w:color w:val="222222"/>
                <w:sz w:val="24"/>
                <w:szCs w:val="24"/>
              </w:rPr>
            </w:pPr>
            <w:r w:rsidRPr="00213A7F">
              <w:rPr>
                <w:rFonts w:ascii="Calibri" w:eastAsia="Calibri" w:hAnsi="Calibri" w:cs="Calibri"/>
                <w:b/>
                <w:i/>
                <w:color w:val="222222"/>
                <w:sz w:val="24"/>
                <w:szCs w:val="24"/>
              </w:rPr>
              <w:t>Responsible Board</w:t>
            </w:r>
          </w:p>
        </w:tc>
        <w:tc>
          <w:tcPr>
            <w:tcW w:w="6120" w:type="dxa"/>
            <w:vAlign w:val="center"/>
          </w:tcPr>
          <w:p w14:paraId="50AF1D8D" w14:textId="77777777" w:rsidR="00213A7F" w:rsidRPr="00213A7F" w:rsidRDefault="00213A7F" w:rsidP="00213A7F">
            <w:pPr>
              <w:spacing w:after="7" w:line="250" w:lineRule="auto"/>
              <w:jc w:val="center"/>
              <w:rPr>
                <w:rFonts w:ascii="Calibri" w:eastAsia="Calibri" w:hAnsi="Calibri" w:cs="Calibri"/>
                <w:color w:val="222222"/>
                <w:sz w:val="24"/>
                <w:szCs w:val="24"/>
              </w:rPr>
            </w:pPr>
            <w:r w:rsidRPr="00213A7F">
              <w:rPr>
                <w:rFonts w:ascii="Calibri" w:eastAsia="Calibri" w:hAnsi="Calibri" w:cs="Calibri"/>
                <w:color w:val="222222"/>
                <w:sz w:val="24"/>
                <w:szCs w:val="24"/>
              </w:rPr>
              <w:t>Foundation Board &amp; Academy Trust Board</w:t>
            </w:r>
          </w:p>
        </w:tc>
      </w:tr>
      <w:tr w:rsidR="00213A7F" w:rsidRPr="00213A7F" w14:paraId="77D83608" w14:textId="77777777" w:rsidTr="00213A7F">
        <w:trPr>
          <w:trHeight w:val="412"/>
        </w:trPr>
        <w:tc>
          <w:tcPr>
            <w:tcW w:w="4497" w:type="dxa"/>
            <w:vAlign w:val="center"/>
          </w:tcPr>
          <w:p w14:paraId="48AC932C" w14:textId="77777777" w:rsidR="00213A7F" w:rsidRPr="00213A7F" w:rsidRDefault="00213A7F" w:rsidP="00213A7F">
            <w:pPr>
              <w:spacing w:after="7" w:line="250" w:lineRule="auto"/>
              <w:jc w:val="center"/>
              <w:rPr>
                <w:rFonts w:ascii="Calibri" w:eastAsia="Calibri" w:hAnsi="Calibri" w:cs="Calibri"/>
                <w:b/>
                <w:i/>
                <w:color w:val="222222"/>
                <w:sz w:val="24"/>
                <w:szCs w:val="24"/>
              </w:rPr>
            </w:pPr>
            <w:r w:rsidRPr="00213A7F">
              <w:rPr>
                <w:rFonts w:ascii="Calibri" w:eastAsia="Calibri" w:hAnsi="Calibri" w:cs="Calibri"/>
                <w:b/>
                <w:i/>
                <w:color w:val="222222"/>
                <w:sz w:val="24"/>
                <w:szCs w:val="24"/>
              </w:rPr>
              <w:t>Policy Officer</w:t>
            </w:r>
          </w:p>
        </w:tc>
        <w:tc>
          <w:tcPr>
            <w:tcW w:w="6120" w:type="dxa"/>
            <w:vAlign w:val="center"/>
          </w:tcPr>
          <w:p w14:paraId="1F96D0E2" w14:textId="52D82662" w:rsidR="00213A7F" w:rsidRPr="00213A7F" w:rsidRDefault="003E7D73" w:rsidP="00213A7F">
            <w:pPr>
              <w:spacing w:after="7" w:line="250" w:lineRule="auto"/>
              <w:jc w:val="center"/>
              <w:rPr>
                <w:rFonts w:ascii="Calibri" w:eastAsia="Calibri" w:hAnsi="Calibri" w:cs="Calibri"/>
                <w:color w:val="222222"/>
                <w:sz w:val="24"/>
                <w:szCs w:val="24"/>
              </w:rPr>
            </w:pPr>
            <w:r>
              <w:rPr>
                <w:rFonts w:ascii="Calibri" w:eastAsia="Calibri" w:hAnsi="Calibri" w:cs="Calibri"/>
                <w:color w:val="222222"/>
                <w:sz w:val="24"/>
                <w:szCs w:val="24"/>
              </w:rPr>
              <w:t>Melios Michael/</w:t>
            </w:r>
            <w:r w:rsidR="0065078C">
              <w:rPr>
                <w:rFonts w:ascii="Calibri" w:eastAsia="Calibri" w:hAnsi="Calibri" w:cs="Calibri"/>
                <w:color w:val="222222"/>
                <w:sz w:val="24"/>
                <w:szCs w:val="24"/>
              </w:rPr>
              <w:t>Simla Nijran</w:t>
            </w:r>
          </w:p>
        </w:tc>
      </w:tr>
      <w:tr w:rsidR="00213A7F" w:rsidRPr="00213A7F" w14:paraId="2901EAB8" w14:textId="77777777" w:rsidTr="00213A7F">
        <w:trPr>
          <w:trHeight w:val="419"/>
        </w:trPr>
        <w:tc>
          <w:tcPr>
            <w:tcW w:w="4497" w:type="dxa"/>
            <w:vAlign w:val="center"/>
          </w:tcPr>
          <w:p w14:paraId="3C9DB922" w14:textId="77777777" w:rsidR="00213A7F" w:rsidRPr="00213A7F" w:rsidRDefault="00213A7F" w:rsidP="00213A7F">
            <w:pPr>
              <w:spacing w:after="7" w:line="250" w:lineRule="auto"/>
              <w:jc w:val="center"/>
              <w:rPr>
                <w:rFonts w:ascii="Calibri" w:eastAsia="Calibri" w:hAnsi="Calibri" w:cs="Calibri"/>
                <w:b/>
                <w:i/>
                <w:color w:val="222222"/>
                <w:sz w:val="24"/>
                <w:szCs w:val="24"/>
              </w:rPr>
            </w:pPr>
            <w:r w:rsidRPr="00213A7F">
              <w:rPr>
                <w:rFonts w:ascii="Calibri" w:eastAsia="Calibri" w:hAnsi="Calibri" w:cs="Calibri"/>
                <w:b/>
                <w:i/>
                <w:color w:val="222222"/>
                <w:sz w:val="24"/>
                <w:szCs w:val="24"/>
              </w:rPr>
              <w:t>Date Adopted</w:t>
            </w:r>
          </w:p>
        </w:tc>
        <w:tc>
          <w:tcPr>
            <w:tcW w:w="6120" w:type="dxa"/>
            <w:vAlign w:val="center"/>
          </w:tcPr>
          <w:p w14:paraId="09D41A4E" w14:textId="77777777" w:rsidR="00213A7F" w:rsidRPr="00213A7F" w:rsidRDefault="00213A7F" w:rsidP="00213A7F">
            <w:pPr>
              <w:spacing w:after="7" w:line="250" w:lineRule="auto"/>
              <w:jc w:val="center"/>
              <w:rPr>
                <w:rFonts w:ascii="Calibri" w:eastAsia="Calibri" w:hAnsi="Calibri" w:cs="Calibri"/>
                <w:color w:val="222222"/>
                <w:sz w:val="24"/>
                <w:szCs w:val="24"/>
              </w:rPr>
            </w:pPr>
            <w:r w:rsidRPr="00213A7F">
              <w:rPr>
                <w:rFonts w:ascii="Calibri" w:eastAsia="Calibri" w:hAnsi="Calibri" w:cs="Calibri"/>
                <w:color w:val="222222"/>
                <w:sz w:val="24"/>
                <w:szCs w:val="24"/>
              </w:rPr>
              <w:t>February 2019</w:t>
            </w:r>
          </w:p>
        </w:tc>
      </w:tr>
      <w:tr w:rsidR="00213A7F" w:rsidRPr="00213A7F" w14:paraId="24DC513D" w14:textId="77777777" w:rsidTr="00213A7F">
        <w:trPr>
          <w:trHeight w:val="411"/>
        </w:trPr>
        <w:tc>
          <w:tcPr>
            <w:tcW w:w="4497" w:type="dxa"/>
            <w:vAlign w:val="center"/>
          </w:tcPr>
          <w:p w14:paraId="49965A27" w14:textId="77777777" w:rsidR="00213A7F" w:rsidRPr="00213A7F" w:rsidRDefault="00213A7F" w:rsidP="00213A7F">
            <w:pPr>
              <w:spacing w:after="7" w:line="250" w:lineRule="auto"/>
              <w:jc w:val="center"/>
              <w:rPr>
                <w:rFonts w:ascii="Calibri" w:eastAsia="Calibri" w:hAnsi="Calibri" w:cs="Calibri"/>
                <w:b/>
                <w:i/>
                <w:color w:val="222222"/>
                <w:sz w:val="24"/>
                <w:szCs w:val="24"/>
              </w:rPr>
            </w:pPr>
            <w:r w:rsidRPr="00213A7F">
              <w:rPr>
                <w:rFonts w:ascii="Calibri" w:eastAsia="Calibri" w:hAnsi="Calibri" w:cs="Calibri"/>
                <w:b/>
                <w:i/>
                <w:color w:val="222222"/>
                <w:sz w:val="24"/>
                <w:szCs w:val="24"/>
              </w:rPr>
              <w:t>Last Review Date</w:t>
            </w:r>
          </w:p>
        </w:tc>
        <w:tc>
          <w:tcPr>
            <w:tcW w:w="6120" w:type="dxa"/>
            <w:vAlign w:val="center"/>
          </w:tcPr>
          <w:p w14:paraId="280D64AF" w14:textId="77777777" w:rsidR="00213A7F" w:rsidRPr="00213A7F" w:rsidRDefault="003E7D73" w:rsidP="00213A7F">
            <w:pPr>
              <w:spacing w:after="7" w:line="250" w:lineRule="auto"/>
              <w:jc w:val="center"/>
              <w:rPr>
                <w:rFonts w:ascii="Calibri" w:eastAsia="Calibri" w:hAnsi="Calibri" w:cs="Calibri"/>
                <w:color w:val="222222"/>
                <w:sz w:val="24"/>
                <w:szCs w:val="24"/>
              </w:rPr>
            </w:pPr>
            <w:r>
              <w:rPr>
                <w:rFonts w:ascii="Calibri" w:eastAsia="Calibri" w:hAnsi="Calibri" w:cs="Calibri"/>
                <w:color w:val="222222"/>
                <w:sz w:val="24"/>
                <w:szCs w:val="24"/>
              </w:rPr>
              <w:t>January  2025</w:t>
            </w:r>
          </w:p>
        </w:tc>
      </w:tr>
      <w:tr w:rsidR="00213A7F" w:rsidRPr="00213A7F" w14:paraId="236754A7" w14:textId="77777777" w:rsidTr="00213A7F">
        <w:trPr>
          <w:trHeight w:val="411"/>
        </w:trPr>
        <w:tc>
          <w:tcPr>
            <w:tcW w:w="4497" w:type="dxa"/>
            <w:vAlign w:val="center"/>
          </w:tcPr>
          <w:p w14:paraId="33254576" w14:textId="77777777" w:rsidR="00213A7F" w:rsidRPr="00213A7F" w:rsidRDefault="00213A7F" w:rsidP="00213A7F">
            <w:pPr>
              <w:spacing w:after="7" w:line="250" w:lineRule="auto"/>
              <w:jc w:val="center"/>
              <w:rPr>
                <w:rFonts w:ascii="Calibri" w:eastAsia="Calibri" w:hAnsi="Calibri" w:cs="Calibri"/>
                <w:b/>
                <w:i/>
                <w:color w:val="222222"/>
                <w:sz w:val="24"/>
                <w:szCs w:val="24"/>
              </w:rPr>
            </w:pPr>
            <w:r w:rsidRPr="00213A7F">
              <w:rPr>
                <w:rFonts w:ascii="Calibri" w:eastAsia="Calibri" w:hAnsi="Calibri" w:cs="Calibri"/>
                <w:b/>
                <w:i/>
                <w:color w:val="222222"/>
                <w:sz w:val="24"/>
                <w:szCs w:val="24"/>
              </w:rPr>
              <w:t>Next Review Date</w:t>
            </w:r>
          </w:p>
        </w:tc>
        <w:tc>
          <w:tcPr>
            <w:tcW w:w="6120" w:type="dxa"/>
            <w:vAlign w:val="center"/>
          </w:tcPr>
          <w:p w14:paraId="37E69177" w14:textId="77777777" w:rsidR="00213A7F" w:rsidRPr="00213A7F" w:rsidRDefault="003E7D73" w:rsidP="00213A7F">
            <w:pPr>
              <w:spacing w:after="7" w:line="250" w:lineRule="auto"/>
              <w:jc w:val="center"/>
              <w:rPr>
                <w:rFonts w:ascii="Calibri" w:eastAsia="Calibri" w:hAnsi="Calibri" w:cs="Calibri"/>
                <w:color w:val="222222"/>
                <w:sz w:val="24"/>
                <w:szCs w:val="24"/>
              </w:rPr>
            </w:pPr>
            <w:r>
              <w:rPr>
                <w:rFonts w:ascii="Calibri" w:eastAsia="Calibri" w:hAnsi="Calibri" w:cs="Calibri"/>
                <w:color w:val="222222"/>
                <w:sz w:val="24"/>
                <w:szCs w:val="24"/>
              </w:rPr>
              <w:t>February 2026</w:t>
            </w:r>
          </w:p>
        </w:tc>
      </w:tr>
    </w:tbl>
    <w:p w14:paraId="4E275D03" w14:textId="77777777" w:rsidR="00213A7F" w:rsidRDefault="00213A7F" w:rsidP="00213A7F">
      <w:pPr>
        <w:ind w:left="-5" w:right="11"/>
        <w:jc w:val="center"/>
      </w:pPr>
    </w:p>
    <w:p w14:paraId="57282DD4" w14:textId="77777777" w:rsidR="00213A7F" w:rsidRDefault="00213A7F">
      <w:pPr>
        <w:ind w:left="-5" w:right="11"/>
      </w:pPr>
    </w:p>
    <w:p w14:paraId="3B7313E1" w14:textId="77777777" w:rsidR="00213A7F" w:rsidRDefault="00213A7F">
      <w:pPr>
        <w:ind w:left="-5" w:right="11"/>
      </w:pPr>
    </w:p>
    <w:p w14:paraId="48CE6DDD" w14:textId="77777777" w:rsidR="00213A7F" w:rsidRDefault="00213A7F">
      <w:pPr>
        <w:ind w:left="-5" w:right="11"/>
      </w:pPr>
    </w:p>
    <w:p w14:paraId="325989EF" w14:textId="77777777" w:rsidR="00213A7F" w:rsidRDefault="00213A7F">
      <w:pPr>
        <w:ind w:left="-5" w:right="11"/>
      </w:pPr>
    </w:p>
    <w:p w14:paraId="300D56B7" w14:textId="77777777" w:rsidR="00213A7F" w:rsidRDefault="00213A7F">
      <w:pPr>
        <w:ind w:left="-5" w:right="11"/>
      </w:pPr>
    </w:p>
    <w:p w14:paraId="0AC46980" w14:textId="77777777" w:rsidR="00213A7F" w:rsidRDefault="00213A7F">
      <w:pPr>
        <w:ind w:left="-5" w:right="11"/>
      </w:pPr>
    </w:p>
    <w:p w14:paraId="5E41B89C" w14:textId="77777777" w:rsidR="00213A7F" w:rsidRDefault="00213A7F">
      <w:pPr>
        <w:ind w:left="-5" w:right="11"/>
      </w:pPr>
    </w:p>
    <w:p w14:paraId="1A5425B2" w14:textId="77777777" w:rsidR="00213A7F" w:rsidRDefault="00213A7F">
      <w:pPr>
        <w:ind w:left="-5" w:right="11"/>
      </w:pPr>
    </w:p>
    <w:p w14:paraId="38A8B0BD" w14:textId="77777777" w:rsidR="00D17267" w:rsidRDefault="003A5D40">
      <w:pPr>
        <w:ind w:left="-5" w:right="11"/>
      </w:pPr>
      <w:r>
        <w:t>This procedure is reviewed and updated annually to ensure that procedures to verify the identity of all candidates that are entered for examinations or assessments at King Edward VI Camp Hill School for Boys are managed in accordance with current requirements and regulations.</w:t>
      </w:r>
    </w:p>
    <w:p w14:paraId="3A912411" w14:textId="77777777" w:rsidR="00D17267" w:rsidRDefault="003A5D40">
      <w:pPr>
        <w:spacing w:after="266"/>
        <w:ind w:left="-5"/>
      </w:pPr>
      <w:r>
        <w:t xml:space="preserve">References in this procedure to GR and ICE refer to the JCQ publications </w:t>
      </w:r>
      <w:r>
        <w:rPr>
          <w:b/>
        </w:rPr>
        <w:t>General Regulations for Approved Centres</w:t>
      </w:r>
      <w:r>
        <w:t xml:space="preserve"> and </w:t>
      </w:r>
      <w:r>
        <w:rPr>
          <w:b/>
        </w:rPr>
        <w:t>Instructions for conducting examinations</w:t>
      </w:r>
      <w:r>
        <w:t>.</w:t>
      </w:r>
    </w:p>
    <w:p w14:paraId="6D217F1C" w14:textId="77777777" w:rsidR="00D17267" w:rsidRDefault="003A5D40">
      <w:pPr>
        <w:pStyle w:val="Heading1"/>
        <w:numPr>
          <w:ilvl w:val="0"/>
          <w:numId w:val="0"/>
        </w:numPr>
        <w:ind w:left="-5"/>
      </w:pPr>
      <w:r>
        <w:lastRenderedPageBreak/>
        <w:t>Purpose of the procedure</w:t>
      </w:r>
    </w:p>
    <w:p w14:paraId="39163455" w14:textId="77777777" w:rsidR="00D17267" w:rsidRDefault="003A5D40">
      <w:pPr>
        <w:ind w:left="-5" w:right="11"/>
      </w:pPr>
      <w:r>
        <w:t>The purpose of this procedure is to confirm that King Edward VI Camp Hill School for Boys:</w:t>
      </w:r>
    </w:p>
    <w:p w14:paraId="0FEE7D8E" w14:textId="0E7DC3A5" w:rsidR="00127876" w:rsidRDefault="00127876" w:rsidP="00EE3CCF">
      <w:pPr>
        <w:pStyle w:val="NoSpacing"/>
        <w:numPr>
          <w:ilvl w:val="0"/>
          <w:numId w:val="5"/>
        </w:numPr>
      </w:pPr>
      <w:r>
        <w:t>Verifies the identity of all students that it enters for examinations or assessments (GR 5.6)</w:t>
      </w:r>
    </w:p>
    <w:p w14:paraId="66687A13" w14:textId="2D21FF91" w:rsidR="00D13B98" w:rsidRDefault="00D13B98" w:rsidP="00EE3CCF">
      <w:pPr>
        <w:pStyle w:val="NoSpacing"/>
        <w:numPr>
          <w:ilvl w:val="0"/>
          <w:numId w:val="5"/>
        </w:numPr>
      </w:pPr>
      <w:r>
        <w:t>Has processes in place to be satisfied that all candidate identities have been checked (GR 5.6)</w:t>
      </w:r>
    </w:p>
    <w:p w14:paraId="616342B8" w14:textId="4F0E010C" w:rsidR="00D13B98" w:rsidRDefault="00D13B98" w:rsidP="00EE3CCF">
      <w:pPr>
        <w:pStyle w:val="NoSpacing"/>
        <w:numPr>
          <w:ilvl w:val="0"/>
          <w:numId w:val="5"/>
        </w:numPr>
      </w:pPr>
      <w:r>
        <w:t>Has written procedures in place to verify the identit</w:t>
      </w:r>
      <w:r w:rsidR="00EE3CCF">
        <w:t>y of all candidates at the time of the examination or assessment (GR 54.9)</w:t>
      </w:r>
    </w:p>
    <w:p w14:paraId="2F6F40C1" w14:textId="707F1D05" w:rsidR="00D17267" w:rsidRDefault="00D17267" w:rsidP="00EE3CCF">
      <w:pPr>
        <w:pStyle w:val="NoSpacing"/>
        <w:ind w:left="0" w:firstLine="0"/>
      </w:pPr>
    </w:p>
    <w:p w14:paraId="2C340690" w14:textId="77777777" w:rsidR="00CE02B5" w:rsidRDefault="00CE02B5" w:rsidP="00CE02B5">
      <w:pPr>
        <w:pStyle w:val="NoSpacing"/>
      </w:pPr>
    </w:p>
    <w:p w14:paraId="5A13EBE0" w14:textId="77777777" w:rsidR="00D17267" w:rsidRDefault="003A5D40">
      <w:pPr>
        <w:pStyle w:val="Heading1"/>
        <w:ind w:left="237" w:hanging="252"/>
      </w:pPr>
      <w:r>
        <w:t>Process to check candidate identity</w:t>
      </w:r>
    </w:p>
    <w:p w14:paraId="494CE051" w14:textId="77777777" w:rsidR="00D17267" w:rsidRPr="007631BF" w:rsidRDefault="003A5D40" w:rsidP="007631BF">
      <w:pPr>
        <w:pStyle w:val="NoSpacing"/>
        <w:rPr>
          <w:b/>
          <w:bCs/>
        </w:rPr>
      </w:pPr>
      <w:r w:rsidRPr="007631BF">
        <w:rPr>
          <w:b/>
          <w:bCs/>
        </w:rPr>
        <w:t>Internal candidates</w:t>
      </w:r>
    </w:p>
    <w:p w14:paraId="61D25463" w14:textId="77777777" w:rsidR="007631BF" w:rsidRDefault="007631BF" w:rsidP="007631BF">
      <w:pPr>
        <w:pStyle w:val="NoSpacing"/>
      </w:pPr>
    </w:p>
    <w:p w14:paraId="1996F2CE" w14:textId="4A301714" w:rsidR="00745AA2" w:rsidRDefault="003A5D40" w:rsidP="007631BF">
      <w:pPr>
        <w:pStyle w:val="NoSpacing"/>
      </w:pPr>
      <w:r>
        <w:t>The identity of students on roll at King Edward VI Camp Hill School for Boys is checked as part of the initial registration process. (GR 5.6) The process is</w:t>
      </w:r>
      <w:r w:rsidR="00E16FE7">
        <w:t xml:space="preserve"> u</w:t>
      </w:r>
      <w:r w:rsidR="00745AA2">
        <w:t xml:space="preserve">ndertaken by staff at </w:t>
      </w:r>
      <w:r w:rsidR="006F1E1C">
        <w:t>the school.</w:t>
      </w:r>
    </w:p>
    <w:p w14:paraId="65659FD4" w14:textId="77777777" w:rsidR="007631BF" w:rsidRDefault="007631BF" w:rsidP="007631BF">
      <w:pPr>
        <w:pStyle w:val="NoSpacing"/>
      </w:pPr>
    </w:p>
    <w:p w14:paraId="4EED927D" w14:textId="77777777" w:rsidR="00D17267" w:rsidRDefault="003A5D40" w:rsidP="006F1E1C">
      <w:pPr>
        <w:ind w:left="-5" w:right="11"/>
      </w:pPr>
      <w:r w:rsidRPr="006F1E1C">
        <w:rPr>
          <w:b/>
        </w:rPr>
        <w:t>Private candidates</w:t>
      </w:r>
    </w:p>
    <w:p w14:paraId="0B19B475" w14:textId="77777777" w:rsidR="00D17267" w:rsidRDefault="003A5D40">
      <w:pPr>
        <w:ind w:left="-5" w:right="11"/>
      </w:pPr>
      <w:r>
        <w:t>The identity of students (private candidates), not on roll at a centre but who may be accepted to take examinations, must be checked by a verification process which involves photo-ID. (GR 5.6)</w:t>
      </w:r>
    </w:p>
    <w:p w14:paraId="59031AAB" w14:textId="77777777" w:rsidR="008D2F6A" w:rsidRDefault="003A5D40" w:rsidP="008D2F6A">
      <w:pPr>
        <w:ind w:left="-5" w:right="11"/>
      </w:pPr>
      <w:r>
        <w:t>At King Edward VI Camp Hill School for Boys:</w:t>
      </w:r>
    </w:p>
    <w:p w14:paraId="7934013B" w14:textId="7477985E" w:rsidR="00D17267" w:rsidRDefault="003A5D40" w:rsidP="008D2F6A">
      <w:pPr>
        <w:ind w:left="-5" w:right="11"/>
      </w:pPr>
      <w:r>
        <w:t>Our policy is not to accept private candidates. However, we do allow our final year candidates an opportunity to re-sit the following year. If this is the case, they are already know</w:t>
      </w:r>
      <w:r w:rsidR="003E7D73">
        <w:t>n</w:t>
      </w:r>
      <w:r>
        <w:t xml:space="preserve"> to </w:t>
      </w:r>
      <w:r w:rsidR="00F84DDD">
        <w:t>us,</w:t>
      </w:r>
      <w:r>
        <w:t xml:space="preserve"> and we follow the same procedure as we do with our internal candidates</w:t>
      </w:r>
      <w:r w:rsidR="003E7D73">
        <w:t>. A copy of a photo ID is requested and kept on file by the exams officer and a copy is given to the front office for identification when they sign into school.</w:t>
      </w:r>
    </w:p>
    <w:p w14:paraId="5B202772" w14:textId="77777777" w:rsidR="00D17267" w:rsidRDefault="003A5D40">
      <w:pPr>
        <w:pStyle w:val="Heading1"/>
        <w:ind w:left="237" w:hanging="252"/>
      </w:pPr>
      <w:r>
        <w:t>Procedures to verify candidate identity at the time of the examination/assessment</w:t>
      </w:r>
    </w:p>
    <w:p w14:paraId="7B9639B8" w14:textId="77777777" w:rsidR="00D17267" w:rsidRDefault="003A5D40">
      <w:pPr>
        <w:ind w:left="-5" w:right="11"/>
      </w:pPr>
      <w:r>
        <w:t>Invigilators are able to establish the identity of all candidates sitting examinations by following the arrangements in place to carry out adequate checks. (ICE 16.1)</w:t>
      </w:r>
    </w:p>
    <w:p w14:paraId="4D314AF8" w14:textId="77777777" w:rsidR="00D17267" w:rsidRDefault="003A5D40">
      <w:pPr>
        <w:ind w:left="-5" w:right="11"/>
      </w:pPr>
      <w:r>
        <w:t>The arrangements at King Edward VI Camp Hill School for Boys are:</w:t>
      </w:r>
    </w:p>
    <w:p w14:paraId="7715E122" w14:textId="0F252D59" w:rsidR="00D17267" w:rsidRDefault="003A5D40" w:rsidP="003E7D73">
      <w:pPr>
        <w:spacing w:after="22"/>
        <w:ind w:left="-5" w:right="11"/>
      </w:pPr>
      <w:r w:rsidRPr="004C5799">
        <w:t xml:space="preserve">Before the start of all examinations </w:t>
      </w:r>
      <w:r w:rsidR="003E7D73" w:rsidRPr="004C5799">
        <w:t xml:space="preserve">the exam invigilators </w:t>
      </w:r>
      <w:r w:rsidR="004C5799">
        <w:t xml:space="preserve">will either </w:t>
      </w:r>
      <w:r w:rsidR="003E7D73" w:rsidRPr="004C5799">
        <w:t>place photo cards on the desks following the seating plan set up – they then walk around the room once the candidates are seated checking the photo on the card is the same person who is sitting in the chair</w:t>
      </w:r>
      <w:r w:rsidR="004C5799">
        <w:t xml:space="preserve"> OR </w:t>
      </w:r>
      <w:r w:rsidR="00DE6821">
        <w:t>the seating plan will have the candidates’ photos printed on them so the exam invigilators can establish their identity.</w:t>
      </w:r>
    </w:p>
    <w:p w14:paraId="1D6ADBC6" w14:textId="77777777" w:rsidR="003E7D73" w:rsidRDefault="003E7D73" w:rsidP="003E7D73">
      <w:pPr>
        <w:spacing w:after="22"/>
        <w:ind w:left="-5" w:right="11"/>
      </w:pPr>
    </w:p>
    <w:p w14:paraId="277E0FAD" w14:textId="77777777" w:rsidR="00D17267" w:rsidRDefault="003A5D40">
      <w:pPr>
        <w:ind w:left="-5" w:right="11"/>
      </w:pPr>
      <w:r>
        <w:t>The following measures are also in place:</w:t>
      </w:r>
    </w:p>
    <w:p w14:paraId="76A88F4B" w14:textId="35A50F17" w:rsidR="009221DA" w:rsidRDefault="009221DA" w:rsidP="00FA59CA">
      <w:pPr>
        <w:pStyle w:val="ListParagraph"/>
        <w:numPr>
          <w:ilvl w:val="0"/>
          <w:numId w:val="3"/>
        </w:numPr>
        <w:ind w:right="11"/>
      </w:pPr>
      <w:r>
        <w:t>We accept our own private candidates (i.e. candidates who have only just left</w:t>
      </w:r>
      <w:r w:rsidR="00106CEE">
        <w:t xml:space="preserve"> the school</w:t>
      </w:r>
      <w:r>
        <w:t>) – see above for identification method.</w:t>
      </w:r>
      <w:r w:rsidR="00717B9D">
        <w:t xml:space="preserve"> We would not accept a transferred candidate.</w:t>
      </w:r>
    </w:p>
    <w:p w14:paraId="48E8CDBC" w14:textId="6E7D8376" w:rsidR="00C01A12" w:rsidRDefault="00C01A12" w:rsidP="00FA59CA">
      <w:pPr>
        <w:pStyle w:val="ListParagraph"/>
        <w:numPr>
          <w:ilvl w:val="0"/>
          <w:numId w:val="3"/>
        </w:numPr>
        <w:ind w:right="11"/>
      </w:pPr>
      <w:r>
        <w:t xml:space="preserve">In certain circumstances we do accept candidates from </w:t>
      </w:r>
      <w:r w:rsidR="00FA59CA">
        <w:t>another school in the foundation</w:t>
      </w:r>
    </w:p>
    <w:p w14:paraId="122C4C3C" w14:textId="7E9D5711" w:rsidR="00717B9D" w:rsidRDefault="00717B9D" w:rsidP="00FA59CA">
      <w:pPr>
        <w:pStyle w:val="ListParagraph"/>
        <w:numPr>
          <w:ilvl w:val="0"/>
          <w:numId w:val="3"/>
        </w:numPr>
        <w:ind w:right="11"/>
      </w:pPr>
      <w:r>
        <w:t>We do not have issues with identifying candidates</w:t>
      </w:r>
      <w:r w:rsidR="00D01FCB">
        <w:t xml:space="preserve"> due to the wearing of religious clothing</w:t>
      </w:r>
    </w:p>
    <w:p w14:paraId="49055170" w14:textId="0F8907CB" w:rsidR="00D17267" w:rsidRDefault="00D01FCB" w:rsidP="00FA59CA">
      <w:pPr>
        <w:pStyle w:val="ListParagraph"/>
        <w:numPr>
          <w:ilvl w:val="0"/>
          <w:numId w:val="3"/>
        </w:numPr>
        <w:ind w:right="11"/>
      </w:pPr>
      <w:r>
        <w:t>Invigilators will be informed of those candidates with access arrangements and made aware of the access arrangement(s) awarded (ICE 16.4)</w:t>
      </w:r>
      <w:r w:rsidR="003A5D40">
        <w:t xml:space="preserve"> </w:t>
      </w:r>
    </w:p>
    <w:p w14:paraId="6C1215BE" w14:textId="77777777" w:rsidR="00D17267" w:rsidRDefault="003A5D40">
      <w:pPr>
        <w:pStyle w:val="Heading1"/>
        <w:ind w:left="237" w:hanging="252"/>
      </w:pPr>
      <w:r>
        <w:t>Roles and Responsibilities</w:t>
      </w:r>
    </w:p>
    <w:p w14:paraId="0CD914FC" w14:textId="77777777" w:rsidR="00D17267" w:rsidRDefault="003A5D40">
      <w:pPr>
        <w:pStyle w:val="Heading2"/>
        <w:ind w:left="-5"/>
      </w:pPr>
      <w:r>
        <w:t>The role of the exams office/officer</w:t>
      </w:r>
    </w:p>
    <w:p w14:paraId="25CFED0B" w14:textId="218F9CD6" w:rsidR="00F80356" w:rsidRDefault="00F80356" w:rsidP="0004537F">
      <w:pPr>
        <w:pStyle w:val="ListParagraph"/>
        <w:numPr>
          <w:ilvl w:val="0"/>
          <w:numId w:val="4"/>
        </w:numPr>
      </w:pPr>
      <w:r>
        <w:t>Through training, ensure invigilators are aware of the procedures for verifying the identity of all candidates at the time of the examination or assessment (ICE 16.1)</w:t>
      </w:r>
    </w:p>
    <w:p w14:paraId="62CA5684" w14:textId="31A81E5D" w:rsidR="005E1A67" w:rsidRPr="00F80356" w:rsidRDefault="005E1A67" w:rsidP="0004537F">
      <w:pPr>
        <w:pStyle w:val="ListParagraph"/>
        <w:numPr>
          <w:ilvl w:val="0"/>
          <w:numId w:val="4"/>
        </w:numPr>
      </w:pPr>
      <w:r>
        <w:t>Prior to the beginning of the examination, brief invigilators on those candidates with access arrangements and make them aware of the access arrangement(s) awarded (ICE 16.4)</w:t>
      </w:r>
    </w:p>
    <w:p w14:paraId="40AEE1F0" w14:textId="248A50BF" w:rsidR="00D17267" w:rsidRDefault="00D17267" w:rsidP="0004537F">
      <w:pPr>
        <w:spacing w:after="78" w:line="463" w:lineRule="auto"/>
        <w:ind w:left="0" w:right="699" w:firstLine="0"/>
        <w:jc w:val="both"/>
      </w:pPr>
    </w:p>
    <w:sectPr w:rsidR="00D17267" w:rsidSect="0091439D">
      <w:pgSz w:w="11900" w:h="16840"/>
      <w:pgMar w:top="737" w:right="561" w:bottom="737" w:left="57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7039C"/>
    <w:multiLevelType w:val="hybridMultilevel"/>
    <w:tmpl w:val="1C7C1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20498F"/>
    <w:multiLevelType w:val="hybridMultilevel"/>
    <w:tmpl w:val="67E2C808"/>
    <w:lvl w:ilvl="0" w:tplc="7B06218E">
      <w:start w:val="1"/>
      <w:numFmt w:val="decimal"/>
      <w:pStyle w:val="Heading1"/>
      <w:lvlText w:val="%1."/>
      <w:lvlJc w:val="left"/>
      <w:pPr>
        <w:ind w:left="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ADBE0878">
      <w:start w:val="1"/>
      <w:numFmt w:val="lowerLetter"/>
      <w:lvlText w:val="%2"/>
      <w:lvlJc w:val="left"/>
      <w:pPr>
        <w:ind w:left="10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2" w:tplc="5A9EC58A">
      <w:start w:val="1"/>
      <w:numFmt w:val="lowerRoman"/>
      <w:lvlText w:val="%3"/>
      <w:lvlJc w:val="left"/>
      <w:pPr>
        <w:ind w:left="18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FC54BC9E">
      <w:start w:val="1"/>
      <w:numFmt w:val="decimal"/>
      <w:lvlText w:val="%4"/>
      <w:lvlJc w:val="left"/>
      <w:pPr>
        <w:ind w:left="25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9EE8AC80">
      <w:start w:val="1"/>
      <w:numFmt w:val="lowerLetter"/>
      <w:lvlText w:val="%5"/>
      <w:lvlJc w:val="left"/>
      <w:pPr>
        <w:ind w:left="32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5" w:tplc="16DE83DA">
      <w:start w:val="1"/>
      <w:numFmt w:val="lowerRoman"/>
      <w:lvlText w:val="%6"/>
      <w:lvlJc w:val="left"/>
      <w:pPr>
        <w:ind w:left="39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6" w:tplc="B978D0BE">
      <w:start w:val="1"/>
      <w:numFmt w:val="decimal"/>
      <w:lvlText w:val="%7"/>
      <w:lvlJc w:val="left"/>
      <w:pPr>
        <w:ind w:left="46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89DE847C">
      <w:start w:val="1"/>
      <w:numFmt w:val="lowerLetter"/>
      <w:lvlText w:val="%8"/>
      <w:lvlJc w:val="left"/>
      <w:pPr>
        <w:ind w:left="54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8" w:tplc="1CB23B00">
      <w:start w:val="1"/>
      <w:numFmt w:val="lowerRoman"/>
      <w:lvlText w:val="%9"/>
      <w:lvlJc w:val="left"/>
      <w:pPr>
        <w:ind w:left="61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2CF85119"/>
    <w:multiLevelType w:val="hybridMultilevel"/>
    <w:tmpl w:val="4A08989C"/>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3" w15:restartNumberingAfterBreak="0">
    <w:nsid w:val="45982C7B"/>
    <w:multiLevelType w:val="hybridMultilevel"/>
    <w:tmpl w:val="2D4E7CC0"/>
    <w:lvl w:ilvl="0" w:tplc="08090001">
      <w:start w:val="1"/>
      <w:numFmt w:val="bullet"/>
      <w:lvlText w:val=""/>
      <w:lvlJc w:val="left"/>
      <w:pPr>
        <w:ind w:left="1092" w:hanging="360"/>
      </w:pPr>
      <w:rPr>
        <w:rFonts w:ascii="Symbol" w:hAnsi="Symbol" w:hint="default"/>
      </w:rPr>
    </w:lvl>
    <w:lvl w:ilvl="1" w:tplc="08090003" w:tentative="1">
      <w:start w:val="1"/>
      <w:numFmt w:val="bullet"/>
      <w:lvlText w:val="o"/>
      <w:lvlJc w:val="left"/>
      <w:pPr>
        <w:ind w:left="1812" w:hanging="360"/>
      </w:pPr>
      <w:rPr>
        <w:rFonts w:ascii="Courier New" w:hAnsi="Courier New" w:cs="Courier New" w:hint="default"/>
      </w:rPr>
    </w:lvl>
    <w:lvl w:ilvl="2" w:tplc="08090005" w:tentative="1">
      <w:start w:val="1"/>
      <w:numFmt w:val="bullet"/>
      <w:lvlText w:val=""/>
      <w:lvlJc w:val="left"/>
      <w:pPr>
        <w:ind w:left="2532" w:hanging="360"/>
      </w:pPr>
      <w:rPr>
        <w:rFonts w:ascii="Wingdings" w:hAnsi="Wingdings" w:hint="default"/>
      </w:rPr>
    </w:lvl>
    <w:lvl w:ilvl="3" w:tplc="08090001" w:tentative="1">
      <w:start w:val="1"/>
      <w:numFmt w:val="bullet"/>
      <w:lvlText w:val=""/>
      <w:lvlJc w:val="left"/>
      <w:pPr>
        <w:ind w:left="3252" w:hanging="360"/>
      </w:pPr>
      <w:rPr>
        <w:rFonts w:ascii="Symbol" w:hAnsi="Symbol" w:hint="default"/>
      </w:rPr>
    </w:lvl>
    <w:lvl w:ilvl="4" w:tplc="08090003" w:tentative="1">
      <w:start w:val="1"/>
      <w:numFmt w:val="bullet"/>
      <w:lvlText w:val="o"/>
      <w:lvlJc w:val="left"/>
      <w:pPr>
        <w:ind w:left="3972" w:hanging="360"/>
      </w:pPr>
      <w:rPr>
        <w:rFonts w:ascii="Courier New" w:hAnsi="Courier New" w:cs="Courier New" w:hint="default"/>
      </w:rPr>
    </w:lvl>
    <w:lvl w:ilvl="5" w:tplc="08090005" w:tentative="1">
      <w:start w:val="1"/>
      <w:numFmt w:val="bullet"/>
      <w:lvlText w:val=""/>
      <w:lvlJc w:val="left"/>
      <w:pPr>
        <w:ind w:left="4692" w:hanging="360"/>
      </w:pPr>
      <w:rPr>
        <w:rFonts w:ascii="Wingdings" w:hAnsi="Wingdings" w:hint="default"/>
      </w:rPr>
    </w:lvl>
    <w:lvl w:ilvl="6" w:tplc="08090001" w:tentative="1">
      <w:start w:val="1"/>
      <w:numFmt w:val="bullet"/>
      <w:lvlText w:val=""/>
      <w:lvlJc w:val="left"/>
      <w:pPr>
        <w:ind w:left="5412" w:hanging="360"/>
      </w:pPr>
      <w:rPr>
        <w:rFonts w:ascii="Symbol" w:hAnsi="Symbol" w:hint="default"/>
      </w:rPr>
    </w:lvl>
    <w:lvl w:ilvl="7" w:tplc="08090003" w:tentative="1">
      <w:start w:val="1"/>
      <w:numFmt w:val="bullet"/>
      <w:lvlText w:val="o"/>
      <w:lvlJc w:val="left"/>
      <w:pPr>
        <w:ind w:left="6132" w:hanging="360"/>
      </w:pPr>
      <w:rPr>
        <w:rFonts w:ascii="Courier New" w:hAnsi="Courier New" w:cs="Courier New" w:hint="default"/>
      </w:rPr>
    </w:lvl>
    <w:lvl w:ilvl="8" w:tplc="08090005" w:tentative="1">
      <w:start w:val="1"/>
      <w:numFmt w:val="bullet"/>
      <w:lvlText w:val=""/>
      <w:lvlJc w:val="left"/>
      <w:pPr>
        <w:ind w:left="6852" w:hanging="360"/>
      </w:pPr>
      <w:rPr>
        <w:rFonts w:ascii="Wingdings" w:hAnsi="Wingdings" w:hint="default"/>
      </w:rPr>
    </w:lvl>
  </w:abstractNum>
  <w:abstractNum w:abstractNumId="4" w15:restartNumberingAfterBreak="0">
    <w:nsid w:val="595D1BF8"/>
    <w:multiLevelType w:val="hybridMultilevel"/>
    <w:tmpl w:val="0F92A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3839911">
    <w:abstractNumId w:val="1"/>
  </w:num>
  <w:num w:numId="2" w16cid:durableId="1665549468">
    <w:abstractNumId w:val="3"/>
  </w:num>
  <w:num w:numId="3" w16cid:durableId="1995209773">
    <w:abstractNumId w:val="2"/>
  </w:num>
  <w:num w:numId="4" w16cid:durableId="1047413140">
    <w:abstractNumId w:val="0"/>
  </w:num>
  <w:num w:numId="5" w16cid:durableId="16576075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267"/>
    <w:rsid w:val="0004537F"/>
    <w:rsid w:val="000A129D"/>
    <w:rsid w:val="000A1508"/>
    <w:rsid w:val="00106CEE"/>
    <w:rsid w:val="00127876"/>
    <w:rsid w:val="00213A7F"/>
    <w:rsid w:val="002C3B56"/>
    <w:rsid w:val="003A5D40"/>
    <w:rsid w:val="003E7D73"/>
    <w:rsid w:val="004C5799"/>
    <w:rsid w:val="005B4037"/>
    <w:rsid w:val="005E1A67"/>
    <w:rsid w:val="0065078C"/>
    <w:rsid w:val="006B3E47"/>
    <w:rsid w:val="006F1E1C"/>
    <w:rsid w:val="00717B9D"/>
    <w:rsid w:val="00745AA2"/>
    <w:rsid w:val="007631BF"/>
    <w:rsid w:val="00832F1C"/>
    <w:rsid w:val="008D2F6A"/>
    <w:rsid w:val="009100B2"/>
    <w:rsid w:val="0091439D"/>
    <w:rsid w:val="009221DA"/>
    <w:rsid w:val="00B9562B"/>
    <w:rsid w:val="00C01A12"/>
    <w:rsid w:val="00C86750"/>
    <w:rsid w:val="00CE02B5"/>
    <w:rsid w:val="00CF7ED7"/>
    <w:rsid w:val="00D01FCB"/>
    <w:rsid w:val="00D13B98"/>
    <w:rsid w:val="00D17267"/>
    <w:rsid w:val="00D334D0"/>
    <w:rsid w:val="00DE4E86"/>
    <w:rsid w:val="00DE6821"/>
    <w:rsid w:val="00E16FE7"/>
    <w:rsid w:val="00EE3CCF"/>
    <w:rsid w:val="00EF6295"/>
    <w:rsid w:val="00F80356"/>
    <w:rsid w:val="00F84DDD"/>
    <w:rsid w:val="00FA5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3AB6D"/>
  <w15:docId w15:val="{E12D1A24-3B43-4C64-8E9F-A0F6D8462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63"/>
      <w:ind w:left="10" w:hanging="10"/>
    </w:pPr>
    <w:rPr>
      <w:rFonts w:ascii="Arial" w:eastAsia="Arial" w:hAnsi="Arial" w:cs="Arial"/>
      <w:color w:val="303030"/>
      <w:sz w:val="19"/>
    </w:rPr>
  </w:style>
  <w:style w:type="paragraph" w:styleId="Heading1">
    <w:name w:val="heading 1"/>
    <w:next w:val="Normal"/>
    <w:link w:val="Heading1Char"/>
    <w:uiPriority w:val="9"/>
    <w:unhideWhenUsed/>
    <w:qFormat/>
    <w:pPr>
      <w:keepNext/>
      <w:keepLines/>
      <w:numPr>
        <w:numId w:val="1"/>
      </w:numPr>
      <w:spacing w:after="176"/>
      <w:ind w:left="10" w:hanging="10"/>
      <w:outlineLvl w:val="0"/>
    </w:pPr>
    <w:rPr>
      <w:rFonts w:ascii="Arial" w:eastAsia="Arial" w:hAnsi="Arial" w:cs="Arial"/>
      <w:color w:val="000000"/>
      <w:sz w:val="26"/>
    </w:rPr>
  </w:style>
  <w:style w:type="paragraph" w:styleId="Heading2">
    <w:name w:val="heading 2"/>
    <w:next w:val="Normal"/>
    <w:link w:val="Heading2Char"/>
    <w:uiPriority w:val="9"/>
    <w:unhideWhenUsed/>
    <w:qFormat/>
    <w:pPr>
      <w:keepNext/>
      <w:keepLines/>
      <w:spacing w:after="266"/>
      <w:ind w:left="10" w:hanging="10"/>
      <w:outlineLvl w:val="1"/>
    </w:pPr>
    <w:rPr>
      <w:rFonts w:ascii="Arial" w:eastAsia="Arial" w:hAnsi="Arial" w:cs="Arial"/>
      <w:b/>
      <w:color w:val="303030"/>
      <w:sz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303030"/>
      <w:sz w:val="19"/>
    </w:rPr>
  </w:style>
  <w:style w:type="character" w:customStyle="1" w:styleId="Heading1Char">
    <w:name w:val="Heading 1 Char"/>
    <w:link w:val="Heading1"/>
    <w:rPr>
      <w:rFonts w:ascii="Arial" w:eastAsia="Arial" w:hAnsi="Arial" w:cs="Arial"/>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DE4E86"/>
    <w:pPr>
      <w:ind w:left="720"/>
      <w:contextualSpacing/>
    </w:pPr>
  </w:style>
  <w:style w:type="paragraph" w:styleId="NoSpacing">
    <w:name w:val="No Spacing"/>
    <w:uiPriority w:val="1"/>
    <w:qFormat/>
    <w:rsid w:val="007631BF"/>
    <w:pPr>
      <w:spacing w:after="0" w:line="240" w:lineRule="auto"/>
      <w:ind w:left="10" w:hanging="10"/>
    </w:pPr>
    <w:rPr>
      <w:rFonts w:ascii="Arial" w:eastAsia="Arial" w:hAnsi="Arial" w:cs="Arial"/>
      <w:color w:val="303030"/>
      <w:sz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d01f8ca0-c98d-4f0a-bb28-4e4ea4cfaf9f}" enabled="0" method="" siteId="{d01f8ca0-c98d-4f0a-bb28-4e4ea4cfaf9f}" removed="1"/>
</clbl:labelList>
</file>

<file path=docProps/app.xml><?xml version="1.0" encoding="utf-8"?>
<Properties xmlns="http://schemas.openxmlformats.org/officeDocument/2006/extended-properties" xmlns:vt="http://schemas.openxmlformats.org/officeDocument/2006/docPropsVTypes">
  <Template>Normal</Template>
  <TotalTime>20</TotalTime>
  <Pages>2</Pages>
  <Words>614</Words>
  <Characters>3151</Characters>
  <Application>Microsoft Office Word</Application>
  <DocSecurity>0</DocSecurity>
  <Lines>76</Lines>
  <Paragraphs>46</Paragraphs>
  <ScaleCrop>false</ScaleCrop>
  <HeadingPairs>
    <vt:vector size="2" baseType="variant">
      <vt:variant>
        <vt:lpstr>Title</vt:lpstr>
      </vt:variant>
      <vt:variant>
        <vt:i4>1</vt:i4>
      </vt:variant>
    </vt:vector>
  </HeadingPairs>
  <TitlesOfParts>
    <vt:vector size="1" baseType="lpstr">
      <vt:lpstr/>
    </vt:vector>
  </TitlesOfParts>
  <Company>Camp Hill</Company>
  <LinksUpToDate>false</LinksUpToDate>
  <CharactersWithSpaces>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simla nijran</dc:creator>
  <cp:keywords/>
  <cp:lastModifiedBy>L Simmonite (CHB)</cp:lastModifiedBy>
  <cp:revision>28</cp:revision>
  <dcterms:created xsi:type="dcterms:W3CDTF">2025-10-20T11:10:00Z</dcterms:created>
  <dcterms:modified xsi:type="dcterms:W3CDTF">2025-11-17T14:27:00Z</dcterms:modified>
</cp:coreProperties>
</file>